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8A37" w14:textId="769DD442" w:rsidR="00E60BA2" w:rsidRDefault="00E60BA2" w:rsidP="00E60BA2">
      <w:pPr>
        <w:spacing w:after="0"/>
        <w:ind w:left="2268"/>
        <w:jc w:val="both"/>
        <w:rPr>
          <w:b/>
          <w:bCs/>
          <w:u w:val="single"/>
        </w:rPr>
      </w:pPr>
      <w:r w:rsidRPr="00D6275E">
        <w:rPr>
          <w:b/>
          <w:bCs/>
          <w:u w:val="single"/>
        </w:rPr>
        <w:t>RAPPORT DE LA MAIRESSE DES FAITS SAILLANTS POUR L’ANNÉE 20</w:t>
      </w:r>
      <w:r>
        <w:rPr>
          <w:b/>
          <w:bCs/>
          <w:u w:val="single"/>
        </w:rPr>
        <w:t>20</w:t>
      </w:r>
    </w:p>
    <w:p w14:paraId="0BB14909" w14:textId="77777777" w:rsidR="00E60BA2" w:rsidRPr="008000BE" w:rsidRDefault="00E60BA2" w:rsidP="00E60BA2">
      <w:pPr>
        <w:spacing w:after="0"/>
        <w:ind w:left="2268"/>
        <w:jc w:val="both"/>
        <w:rPr>
          <w:b/>
          <w:bCs/>
          <w:u w:val="single"/>
        </w:rPr>
      </w:pPr>
    </w:p>
    <w:p w14:paraId="2B4B84DC" w14:textId="06468795" w:rsidR="00E60BA2" w:rsidRPr="00D6275E" w:rsidRDefault="00E60BA2" w:rsidP="00E60BA2">
      <w:pPr>
        <w:spacing w:after="0" w:line="240" w:lineRule="auto"/>
        <w:ind w:left="2268"/>
        <w:jc w:val="both"/>
      </w:pPr>
      <w:r w:rsidRPr="00D6275E">
        <w:t xml:space="preserve">Conformément à l’article 176.2.2 du </w:t>
      </w:r>
      <w:r w:rsidRPr="00D6275E">
        <w:rPr>
          <w:i/>
          <w:iCs/>
        </w:rPr>
        <w:t>Code Municipal</w:t>
      </w:r>
      <w:r w:rsidRPr="00D6275E">
        <w:t>, je vous présente les faits saillants qui ressortent des états financiers de la Municipalité de Sainte-Sophie-d’Halifax pour l’exercice terminé le 31 décembre 20</w:t>
      </w:r>
      <w:r>
        <w:t>20</w:t>
      </w:r>
      <w:r w:rsidRPr="00D6275E">
        <w:t>, lesquels ont été déposés à la séance ordinaire du 1</w:t>
      </w:r>
      <w:r>
        <w:t>1 mai</w:t>
      </w:r>
      <w:r w:rsidRPr="00D6275E">
        <w:t xml:space="preserve"> 202</w:t>
      </w:r>
      <w:r>
        <w:t>1</w:t>
      </w:r>
    </w:p>
    <w:p w14:paraId="0B34B44E" w14:textId="77777777" w:rsidR="00E60BA2" w:rsidRPr="00D6275E" w:rsidRDefault="00E60BA2" w:rsidP="00E60BA2">
      <w:pPr>
        <w:spacing w:after="0" w:line="240" w:lineRule="auto"/>
        <w:ind w:left="2268"/>
        <w:jc w:val="both"/>
      </w:pPr>
    </w:p>
    <w:p w14:paraId="7FF5D9A4" w14:textId="442A78D6" w:rsidR="00E60BA2" w:rsidRPr="00D6275E" w:rsidRDefault="00E60BA2" w:rsidP="00E60BA2">
      <w:pPr>
        <w:spacing w:after="0" w:line="240" w:lineRule="auto"/>
        <w:ind w:left="2268"/>
        <w:jc w:val="both"/>
      </w:pPr>
      <w:r w:rsidRPr="00D6275E">
        <w:t>Les revenus de fonctionnement pour l’année 20</w:t>
      </w:r>
      <w:r w:rsidR="00766848">
        <w:t>20</w:t>
      </w:r>
      <w:r w:rsidRPr="00D6275E">
        <w:t xml:space="preserve"> ont été de 1</w:t>
      </w:r>
      <w:r w:rsidR="00766848">
        <w:t> 463 107</w:t>
      </w:r>
      <w:r w:rsidRPr="00D6275E">
        <w:t>$, alors que les charges se sont élevées à 1</w:t>
      </w:r>
      <w:r w:rsidR="00766848">
        <w:t> 338 471</w:t>
      </w:r>
      <w:r w:rsidRPr="00D6275E">
        <w:t>$. En tenant compte des différents éléments de conciliation à des fins fiscales</w:t>
      </w:r>
      <w:r>
        <w:t xml:space="preserve"> </w:t>
      </w:r>
      <w:r w:rsidRPr="00D6275E">
        <w:t>(amortissement des immobilisations, activités d’investissement et autres éléments de conciliation) les états financiers indiquent que la Municipalité a réalisé en 20</w:t>
      </w:r>
      <w:r w:rsidR="00755773">
        <w:t>20</w:t>
      </w:r>
      <w:r w:rsidRPr="00D6275E">
        <w:t xml:space="preserve"> un excédent de fonctionnements de </w:t>
      </w:r>
      <w:r w:rsidR="00755773">
        <w:t>219 157</w:t>
      </w:r>
      <w:r w:rsidRPr="00D6275E">
        <w:t>$</w:t>
      </w:r>
    </w:p>
    <w:p w14:paraId="15AB6975" w14:textId="77777777" w:rsidR="00E60BA2" w:rsidRPr="00D6275E" w:rsidRDefault="00E60BA2" w:rsidP="00E60BA2">
      <w:pPr>
        <w:spacing w:after="0" w:line="240" w:lineRule="auto"/>
        <w:ind w:left="2268"/>
        <w:jc w:val="both"/>
      </w:pPr>
    </w:p>
    <w:p w14:paraId="6BF97129" w14:textId="2D96F96C" w:rsidR="00E60BA2" w:rsidRPr="00D6275E" w:rsidRDefault="00E60BA2" w:rsidP="00E60BA2">
      <w:pPr>
        <w:spacing w:after="0" w:line="240" w:lineRule="auto"/>
        <w:ind w:left="2268"/>
        <w:jc w:val="both"/>
      </w:pPr>
      <w:r w:rsidRPr="00D6275E">
        <w:t>L’excédent accumulé non affecté au 31 décembre 20</w:t>
      </w:r>
      <w:r w:rsidR="00766848">
        <w:t>20</w:t>
      </w:r>
      <w:r w:rsidRPr="00D6275E">
        <w:t xml:space="preserve"> s’élevait à </w:t>
      </w:r>
      <w:r w:rsidR="00A93A0C" w:rsidRPr="00A93A0C">
        <w:t>512 571</w:t>
      </w:r>
      <w:r w:rsidRPr="00A93A0C">
        <w:t>$</w:t>
      </w:r>
      <w:r w:rsidRPr="00D6275E">
        <w:t xml:space="preserve"> lequel inclut l’excédent de l’exercice de 20</w:t>
      </w:r>
      <w:r w:rsidR="00766848">
        <w:t>20</w:t>
      </w:r>
      <w:r w:rsidRPr="00D6275E">
        <w:t>.</w:t>
      </w:r>
    </w:p>
    <w:p w14:paraId="5B7732EB" w14:textId="77777777" w:rsidR="00E60BA2" w:rsidRPr="00D6275E" w:rsidRDefault="00E60BA2" w:rsidP="00E60BA2">
      <w:pPr>
        <w:spacing w:after="0" w:line="240" w:lineRule="auto"/>
        <w:ind w:left="2268"/>
        <w:jc w:val="both"/>
      </w:pPr>
    </w:p>
    <w:p w14:paraId="411AA40B" w14:textId="70941084" w:rsidR="00E60BA2" w:rsidRPr="00D6275E" w:rsidRDefault="00E60BA2" w:rsidP="00766848">
      <w:pPr>
        <w:spacing w:after="0" w:line="240" w:lineRule="auto"/>
        <w:ind w:left="2268"/>
        <w:jc w:val="both"/>
      </w:pPr>
      <w:r w:rsidRPr="00D6275E">
        <w:t xml:space="preserve">En ce qui a trait aux dépenses en immobilisations, la Municipalité a investi </w:t>
      </w:r>
      <w:r w:rsidR="00205425">
        <w:t>871 436</w:t>
      </w:r>
      <w:r w:rsidRPr="00D6275E">
        <w:t>$ en 20</w:t>
      </w:r>
      <w:r w:rsidR="00272C20">
        <w:t>20</w:t>
      </w:r>
      <w:r w:rsidRPr="00D6275E">
        <w:t>.</w:t>
      </w:r>
    </w:p>
    <w:p w14:paraId="232440DC" w14:textId="77777777" w:rsidR="00E60BA2" w:rsidRDefault="00E60BA2" w:rsidP="00766848">
      <w:pPr>
        <w:spacing w:after="0" w:line="240" w:lineRule="auto"/>
        <w:jc w:val="both"/>
      </w:pPr>
    </w:p>
    <w:p w14:paraId="40D90433" w14:textId="77777777" w:rsidR="00E60BA2" w:rsidRPr="00D6275E" w:rsidRDefault="00E60BA2" w:rsidP="00E60BA2">
      <w:pPr>
        <w:spacing w:after="0" w:line="240" w:lineRule="auto"/>
        <w:ind w:left="2268"/>
        <w:jc w:val="both"/>
      </w:pPr>
      <w:r w:rsidRPr="00D6275E">
        <w:t xml:space="preserve">La vérification externe des livres de la Municipalité de Sainte-Sophie-d’Halifax a été effectuée par la firme RDL Thetford/ Plessis </w:t>
      </w:r>
      <w:proofErr w:type="spellStart"/>
      <w:r w:rsidRPr="00D6275E">
        <w:t>inc.</w:t>
      </w:r>
      <w:proofErr w:type="spellEnd"/>
    </w:p>
    <w:p w14:paraId="6082EEEB" w14:textId="1F6CF00A" w:rsidR="00E60BA2" w:rsidRPr="00D6275E" w:rsidRDefault="00E60BA2" w:rsidP="00E60BA2">
      <w:pPr>
        <w:spacing w:after="0" w:line="240" w:lineRule="auto"/>
        <w:ind w:left="2268"/>
        <w:jc w:val="both"/>
      </w:pPr>
      <w:r w:rsidRPr="00D6275E">
        <w:t>La vérification externe est d’avis que les états financiers donnent, dans tous les aspects significatifs, une image fidèle de la situation financière de la Municipalité de Sainte-Sophie-d’Halifax au 31 décembre 20</w:t>
      </w:r>
      <w:r w:rsidR="0086686D">
        <w:t>20</w:t>
      </w:r>
      <w:r w:rsidRPr="00D6275E">
        <w:t>, ainsi que des résultats des activités, de la variation de ses actifs financiers et de ses flux de trésorerie pour l’exercice terminé à cette date, conformément aux normes comptables canadiennes pour le secteur public</w:t>
      </w:r>
    </w:p>
    <w:p w14:paraId="1A1497C6" w14:textId="77777777" w:rsidR="00E60BA2" w:rsidRPr="00D6275E" w:rsidRDefault="00E60BA2" w:rsidP="00E60BA2">
      <w:pPr>
        <w:spacing w:after="0" w:line="240" w:lineRule="auto"/>
        <w:ind w:left="2268"/>
        <w:jc w:val="both"/>
      </w:pPr>
    </w:p>
    <w:p w14:paraId="230F37B6" w14:textId="4D60B95C" w:rsidR="00E60BA2" w:rsidRDefault="00E60BA2" w:rsidP="00E60BA2">
      <w:pPr>
        <w:spacing w:after="0" w:line="240" w:lineRule="auto"/>
        <w:ind w:left="2268"/>
        <w:jc w:val="both"/>
      </w:pPr>
      <w:r w:rsidRPr="00D6275E">
        <w:t>De plus conformément à l’article 11 de la Loi sur le traitement des élus municipaux, je vous présente la rémunération des élus municipaux pour l’année 20</w:t>
      </w:r>
      <w:r w:rsidR="0086686D">
        <w:t>20</w:t>
      </w:r>
      <w:r w:rsidRPr="00D6275E">
        <w:t>.</w:t>
      </w:r>
    </w:p>
    <w:p w14:paraId="19D8FE1D" w14:textId="77777777" w:rsidR="00E60BA2" w:rsidRPr="00D6275E" w:rsidRDefault="00E60BA2" w:rsidP="00E60BA2">
      <w:pPr>
        <w:spacing w:after="0" w:line="240" w:lineRule="auto"/>
        <w:ind w:left="2268"/>
        <w:jc w:val="both"/>
      </w:pPr>
    </w:p>
    <w:tbl>
      <w:tblPr>
        <w:tblStyle w:val="Grilledutableau"/>
        <w:tblW w:w="0" w:type="auto"/>
        <w:tblInd w:w="2268" w:type="dxa"/>
        <w:tblLook w:val="04A0" w:firstRow="1" w:lastRow="0" w:firstColumn="1" w:lastColumn="0" w:noHBand="0" w:noVBand="1"/>
      </w:tblPr>
      <w:tblGrid>
        <w:gridCol w:w="2335"/>
        <w:gridCol w:w="1840"/>
        <w:gridCol w:w="2187"/>
      </w:tblGrid>
      <w:tr w:rsidR="00E60BA2" w14:paraId="6DA7FEBA" w14:textId="77777777" w:rsidTr="001B1962">
        <w:tc>
          <w:tcPr>
            <w:tcW w:w="2876" w:type="dxa"/>
            <w:shd w:val="clear" w:color="auto" w:fill="E7E6E6" w:themeFill="background2"/>
          </w:tcPr>
          <w:p w14:paraId="34994C78" w14:textId="77777777" w:rsidR="00E60BA2" w:rsidRPr="00107D7E" w:rsidRDefault="00E60BA2" w:rsidP="001B1962">
            <w:pPr>
              <w:jc w:val="center"/>
              <w:rPr>
                <w:b/>
                <w:bCs/>
              </w:rPr>
            </w:pPr>
            <w:r w:rsidRPr="00107D7E">
              <w:rPr>
                <w:b/>
                <w:bCs/>
              </w:rPr>
              <w:t>RÉMUNÉRATION</w:t>
            </w:r>
          </w:p>
        </w:tc>
        <w:tc>
          <w:tcPr>
            <w:tcW w:w="2877" w:type="dxa"/>
            <w:shd w:val="clear" w:color="auto" w:fill="E7E6E6" w:themeFill="background2"/>
          </w:tcPr>
          <w:p w14:paraId="78175854" w14:textId="77777777" w:rsidR="00E60BA2" w:rsidRPr="00107D7E" w:rsidRDefault="00E60BA2" w:rsidP="001B1962">
            <w:pPr>
              <w:jc w:val="center"/>
              <w:rPr>
                <w:b/>
                <w:bCs/>
              </w:rPr>
            </w:pPr>
            <w:r w:rsidRPr="00107D7E">
              <w:rPr>
                <w:b/>
                <w:bCs/>
              </w:rPr>
              <w:t>MAIRE</w:t>
            </w:r>
          </w:p>
        </w:tc>
        <w:tc>
          <w:tcPr>
            <w:tcW w:w="2877" w:type="dxa"/>
            <w:shd w:val="clear" w:color="auto" w:fill="E7E6E6" w:themeFill="background2"/>
          </w:tcPr>
          <w:p w14:paraId="32A48C52" w14:textId="77777777" w:rsidR="00E60BA2" w:rsidRPr="00107D7E" w:rsidRDefault="00E60BA2" w:rsidP="001B1962">
            <w:pPr>
              <w:jc w:val="center"/>
              <w:rPr>
                <w:b/>
                <w:bCs/>
              </w:rPr>
            </w:pPr>
            <w:r w:rsidRPr="00107D7E">
              <w:rPr>
                <w:b/>
                <w:bCs/>
              </w:rPr>
              <w:t>CONSEILLERS</w:t>
            </w:r>
          </w:p>
        </w:tc>
      </w:tr>
      <w:tr w:rsidR="00E60BA2" w14:paraId="27F8837F" w14:textId="77777777" w:rsidTr="001B1962">
        <w:tc>
          <w:tcPr>
            <w:tcW w:w="2876" w:type="dxa"/>
          </w:tcPr>
          <w:p w14:paraId="60E416B6" w14:textId="77777777" w:rsidR="00E60BA2" w:rsidRDefault="00E60BA2" w:rsidP="001B1962">
            <w:pPr>
              <w:jc w:val="center"/>
            </w:pPr>
            <w:r>
              <w:t>SALAIRE</w:t>
            </w:r>
          </w:p>
        </w:tc>
        <w:tc>
          <w:tcPr>
            <w:tcW w:w="2877" w:type="dxa"/>
          </w:tcPr>
          <w:p w14:paraId="294828BF" w14:textId="330FAA46" w:rsidR="00E60BA2" w:rsidRDefault="00E60BA2" w:rsidP="001B1962">
            <w:pPr>
              <w:jc w:val="center"/>
            </w:pPr>
            <w:r>
              <w:t>6</w:t>
            </w:r>
            <w:r w:rsidR="008236D4">
              <w:t> </w:t>
            </w:r>
            <w:r>
              <w:t>5</w:t>
            </w:r>
            <w:r w:rsidR="00A14F4E">
              <w:t>97</w:t>
            </w:r>
            <w:r w:rsidR="008236D4">
              <w:t>.00</w:t>
            </w:r>
            <w:r>
              <w:t>$</w:t>
            </w:r>
          </w:p>
        </w:tc>
        <w:tc>
          <w:tcPr>
            <w:tcW w:w="2877" w:type="dxa"/>
          </w:tcPr>
          <w:p w14:paraId="504FFF0D" w14:textId="702AED29" w:rsidR="00E60BA2" w:rsidRDefault="00E60BA2" w:rsidP="001B1962">
            <w:pPr>
              <w:jc w:val="center"/>
            </w:pPr>
            <w:r>
              <w:t>2</w:t>
            </w:r>
            <w:r w:rsidR="00662FD8">
              <w:t> </w:t>
            </w:r>
            <w:r>
              <w:t>2</w:t>
            </w:r>
            <w:r w:rsidR="00662FD8">
              <w:t>33.00</w:t>
            </w:r>
            <w:r>
              <w:t>$</w:t>
            </w:r>
          </w:p>
        </w:tc>
      </w:tr>
      <w:tr w:rsidR="00E60BA2" w14:paraId="542A1B6A" w14:textId="77777777" w:rsidTr="001B1962">
        <w:tc>
          <w:tcPr>
            <w:tcW w:w="2876" w:type="dxa"/>
          </w:tcPr>
          <w:p w14:paraId="03D95696" w14:textId="77777777" w:rsidR="00E60BA2" w:rsidRDefault="00E60BA2" w:rsidP="001B1962">
            <w:pPr>
              <w:jc w:val="center"/>
            </w:pPr>
            <w:r>
              <w:t>ALLOCATION</w:t>
            </w:r>
          </w:p>
        </w:tc>
        <w:tc>
          <w:tcPr>
            <w:tcW w:w="2877" w:type="dxa"/>
          </w:tcPr>
          <w:p w14:paraId="43DB7BDA" w14:textId="11A76962" w:rsidR="00E60BA2" w:rsidRDefault="00E60BA2" w:rsidP="001B1962">
            <w:pPr>
              <w:jc w:val="center"/>
            </w:pPr>
            <w:r>
              <w:t>3</w:t>
            </w:r>
            <w:r w:rsidR="00A14F4E">
              <w:t> </w:t>
            </w:r>
            <w:r>
              <w:t>2</w:t>
            </w:r>
            <w:r w:rsidR="00A14F4E">
              <w:t>98.76</w:t>
            </w:r>
            <w:r>
              <w:t>$</w:t>
            </w:r>
          </w:p>
        </w:tc>
        <w:tc>
          <w:tcPr>
            <w:tcW w:w="2877" w:type="dxa"/>
          </w:tcPr>
          <w:p w14:paraId="562B3F59" w14:textId="29D8497D" w:rsidR="00E60BA2" w:rsidRDefault="00662FD8" w:rsidP="001B1962">
            <w:pPr>
              <w:jc w:val="center"/>
            </w:pPr>
            <w:r>
              <w:t>1</w:t>
            </w:r>
            <w:r w:rsidR="00175CF7">
              <w:t xml:space="preserve"> </w:t>
            </w:r>
            <w:r>
              <w:t>116.50</w:t>
            </w:r>
            <w:r w:rsidR="00E60BA2">
              <w:t>$</w:t>
            </w:r>
          </w:p>
        </w:tc>
      </w:tr>
    </w:tbl>
    <w:p w14:paraId="6E6A826E" w14:textId="77777777" w:rsidR="00E60BA2" w:rsidRPr="00D6275E" w:rsidRDefault="00E60BA2" w:rsidP="00E60BA2">
      <w:pPr>
        <w:spacing w:after="0" w:line="240" w:lineRule="auto"/>
        <w:jc w:val="both"/>
      </w:pPr>
    </w:p>
    <w:p w14:paraId="071A9666" w14:textId="77777777" w:rsidR="00E60BA2" w:rsidRPr="00D6275E" w:rsidRDefault="00E60BA2" w:rsidP="00E60BA2">
      <w:pPr>
        <w:spacing w:after="0" w:line="240" w:lineRule="auto"/>
        <w:ind w:left="2268"/>
        <w:jc w:val="both"/>
      </w:pPr>
      <w:r w:rsidRPr="00D6275E">
        <w:t>Marie-Claude Chouinard,</w:t>
      </w:r>
    </w:p>
    <w:p w14:paraId="220871D7" w14:textId="77777777" w:rsidR="00E60BA2" w:rsidRDefault="00E60BA2" w:rsidP="00E60BA2">
      <w:pPr>
        <w:spacing w:after="0" w:line="240" w:lineRule="auto"/>
        <w:ind w:left="2268"/>
        <w:jc w:val="both"/>
      </w:pPr>
      <w:r w:rsidRPr="00D6275E">
        <w:t>Mairesse</w:t>
      </w:r>
    </w:p>
    <w:p w14:paraId="39041415" w14:textId="77777777" w:rsidR="00E60BA2" w:rsidRDefault="00E60BA2" w:rsidP="00E60BA2">
      <w:pPr>
        <w:tabs>
          <w:tab w:val="left" w:pos="2268"/>
        </w:tabs>
        <w:spacing w:after="0" w:line="240" w:lineRule="auto"/>
        <w:ind w:left="2268"/>
        <w:jc w:val="both"/>
        <w:rPr>
          <w:b/>
          <w:bCs/>
          <w:u w:val="single"/>
        </w:rPr>
      </w:pPr>
    </w:p>
    <w:p w14:paraId="141991FF" w14:textId="77777777" w:rsidR="00AA6BA6" w:rsidRDefault="00AA6BA6"/>
    <w:sectPr w:rsidR="00AA6B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A2"/>
    <w:rsid w:val="00175CF7"/>
    <w:rsid w:val="00205425"/>
    <w:rsid w:val="00272C20"/>
    <w:rsid w:val="00662FD8"/>
    <w:rsid w:val="00755773"/>
    <w:rsid w:val="00766848"/>
    <w:rsid w:val="008236D4"/>
    <w:rsid w:val="0086686D"/>
    <w:rsid w:val="00A14F4E"/>
    <w:rsid w:val="00A93A0C"/>
    <w:rsid w:val="00AA6BA6"/>
    <w:rsid w:val="00E60BA2"/>
    <w:rsid w:val="00E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856183"/>
  <w15:chartTrackingRefBased/>
  <w15:docId w15:val="{B65BFC92-523B-49B8-B368-65472ABA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B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60B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paris</dc:creator>
  <cp:keywords/>
  <dc:description/>
  <cp:lastModifiedBy>office stesophie</cp:lastModifiedBy>
  <cp:revision>2</cp:revision>
  <dcterms:created xsi:type="dcterms:W3CDTF">2021-10-19T13:31:00Z</dcterms:created>
  <dcterms:modified xsi:type="dcterms:W3CDTF">2021-10-19T13:31:00Z</dcterms:modified>
</cp:coreProperties>
</file>